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03" w:rsidRDefault="00FC3F94" w:rsidP="00FC3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>ИССЛЕДОВАНИЕ «КОНСТРУКЦИЯ КНИГ И СОВРЕМЕННЫХ БРОШЮР»</w:t>
      </w:r>
    </w:p>
    <w:p w:rsidR="00FC3F94" w:rsidRPr="00FC3F94" w:rsidRDefault="00FC3F94" w:rsidP="00FC3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03" w:rsidRPr="00FC3F94" w:rsidRDefault="00C14903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>Выполнила группа № _____</w:t>
      </w:r>
    </w:p>
    <w:p w:rsidR="00C14903" w:rsidRPr="00FC3F94" w:rsidRDefault="00C14903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>Исследователи: ______________________________________________________________________</w:t>
      </w:r>
    </w:p>
    <w:p w:rsidR="00FC3F94" w:rsidRDefault="00FC3F94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C3F94" w:rsidRDefault="00FC3F94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94" w:rsidRPr="00FC3F94" w:rsidRDefault="00FC3F94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DE" w:rsidRPr="00FC3F94" w:rsidRDefault="00C14903" w:rsidP="00C149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3F94">
        <w:rPr>
          <w:rFonts w:ascii="Times New Roman" w:hAnsi="Times New Roman" w:cs="Times New Roman"/>
          <w:i/>
          <w:sz w:val="24"/>
          <w:szCs w:val="24"/>
        </w:rPr>
        <w:t xml:space="preserve">Проведите исследование № 1 и № 2, опираясь на план в учебнике на страницах 31 -33. Результаты своих  исследований </w:t>
      </w:r>
      <w:r w:rsidR="00FC3F94" w:rsidRPr="00FC3F94">
        <w:rPr>
          <w:rFonts w:ascii="Times New Roman" w:hAnsi="Times New Roman" w:cs="Times New Roman"/>
          <w:i/>
          <w:sz w:val="24"/>
          <w:szCs w:val="24"/>
        </w:rPr>
        <w:t xml:space="preserve"> оформите в таблицах, сделайте вывод и  допишите его</w:t>
      </w:r>
      <w:r w:rsidRPr="00FC3F94">
        <w:rPr>
          <w:rFonts w:ascii="Times New Roman" w:hAnsi="Times New Roman" w:cs="Times New Roman"/>
          <w:i/>
          <w:sz w:val="24"/>
          <w:szCs w:val="24"/>
        </w:rPr>
        <w:t>.</w:t>
      </w:r>
    </w:p>
    <w:p w:rsidR="00FC3F94" w:rsidRDefault="00FC3F94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94" w:rsidRPr="00FC3F94" w:rsidRDefault="00FC3F94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03" w:rsidRPr="00FC3F94" w:rsidRDefault="00FC3F94" w:rsidP="00FC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94">
        <w:rPr>
          <w:rFonts w:ascii="Times New Roman" w:hAnsi="Times New Roman" w:cs="Times New Roman"/>
          <w:b/>
          <w:sz w:val="24"/>
          <w:szCs w:val="24"/>
          <w:u w:val="single"/>
        </w:rPr>
        <w:t>Исследование № 1 «Конструкция книги»</w:t>
      </w:r>
    </w:p>
    <w:p w:rsidR="00FC3F94" w:rsidRPr="00FC3F94" w:rsidRDefault="00FC3F94" w:rsidP="00FC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>Исследуйте две книги: учебник по русскому языку и учебник технологии.</w:t>
      </w:r>
    </w:p>
    <w:p w:rsidR="00FC3F94" w:rsidRPr="00FC3F94" w:rsidRDefault="00FC3F94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80" w:type="dxa"/>
        <w:tblLook w:val="04A0"/>
      </w:tblPr>
      <w:tblGrid>
        <w:gridCol w:w="3593"/>
        <w:gridCol w:w="3593"/>
        <w:gridCol w:w="3594"/>
      </w:tblGrid>
      <w:tr w:rsidR="00C14903" w:rsidRPr="00FC3F94" w:rsidTr="00FC3F94">
        <w:trPr>
          <w:trHeight w:val="367"/>
        </w:trPr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C14903" w:rsidRPr="00FC3F94" w:rsidRDefault="00C14903" w:rsidP="00FC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Учебник технологии</w:t>
            </w:r>
          </w:p>
        </w:tc>
        <w:tc>
          <w:tcPr>
            <w:tcW w:w="3594" w:type="dxa"/>
          </w:tcPr>
          <w:p w:rsidR="00C14903" w:rsidRPr="00FC3F94" w:rsidRDefault="00C14903" w:rsidP="00FC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</w:t>
            </w:r>
          </w:p>
        </w:tc>
      </w:tr>
      <w:tr w:rsidR="00C14903" w:rsidRPr="00FC3F94" w:rsidTr="00FC3F94">
        <w:trPr>
          <w:trHeight w:val="270"/>
        </w:trPr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70"/>
        </w:trPr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Переплёт</w:t>
            </w:r>
          </w:p>
        </w:tc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70"/>
        </w:trPr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Книжный блок</w:t>
            </w:r>
          </w:p>
        </w:tc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70"/>
        </w:trPr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Корешок</w:t>
            </w:r>
          </w:p>
        </w:tc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83"/>
        </w:trPr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3593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C14903" w:rsidRPr="00FC3F94" w:rsidRDefault="00C14903" w:rsidP="00C1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03" w:rsidRPr="00FC3F94" w:rsidRDefault="00C14903" w:rsidP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03" w:rsidRPr="00FC3F94" w:rsidRDefault="00FC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 xml:space="preserve">Мы исследовали две книги: учебник по русскому языку и учебник технологии и пришли к следующему выводу. Учебник </w:t>
      </w:r>
      <w:r w:rsidR="00C14903" w:rsidRPr="00FC3F94">
        <w:rPr>
          <w:rFonts w:ascii="Times New Roman" w:hAnsi="Times New Roman" w:cs="Times New Roman"/>
          <w:sz w:val="24"/>
          <w:szCs w:val="24"/>
        </w:rPr>
        <w:t>литературного чтения отличается по конструкции от учебника технологии тем,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C14903" w:rsidRPr="00FC3F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14903" w:rsidRPr="00FC3F94">
        <w:rPr>
          <w:rFonts w:ascii="Times New Roman" w:hAnsi="Times New Roman" w:cs="Times New Roman"/>
          <w:sz w:val="24"/>
          <w:szCs w:val="24"/>
        </w:rPr>
        <w:t>__</w:t>
      </w:r>
    </w:p>
    <w:p w:rsidR="00C14903" w:rsidRPr="00FC3F94" w:rsidRDefault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94" w:rsidRPr="00FC3F94" w:rsidRDefault="00FC3F94" w:rsidP="00FC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Исследование № 2 </w:t>
      </w:r>
      <w:r w:rsidRPr="00FC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3F94">
        <w:rPr>
          <w:rFonts w:ascii="Times New Roman" w:hAnsi="Times New Roman" w:cs="Times New Roman"/>
          <w:b/>
          <w:sz w:val="24"/>
          <w:szCs w:val="24"/>
          <w:u w:val="single"/>
        </w:rPr>
        <w:t>«Части современной брошюры»</w:t>
      </w:r>
    </w:p>
    <w:p w:rsidR="00C14903" w:rsidRPr="00FC3F94" w:rsidRDefault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 xml:space="preserve">Исследуйте две современные брошюры: обычную тетрадь </w:t>
      </w:r>
      <w:r w:rsidR="00FC3F94" w:rsidRPr="00FC3F94">
        <w:rPr>
          <w:rFonts w:ascii="Times New Roman" w:hAnsi="Times New Roman" w:cs="Times New Roman"/>
          <w:sz w:val="24"/>
          <w:szCs w:val="24"/>
        </w:rPr>
        <w:t>в линейку</w:t>
      </w:r>
      <w:r w:rsidRPr="00FC3F94">
        <w:rPr>
          <w:rFonts w:ascii="Times New Roman" w:hAnsi="Times New Roman" w:cs="Times New Roman"/>
          <w:sz w:val="24"/>
          <w:szCs w:val="24"/>
        </w:rPr>
        <w:t xml:space="preserve"> </w:t>
      </w:r>
      <w:r w:rsidR="00FC3F94" w:rsidRPr="00FC3F94">
        <w:rPr>
          <w:rFonts w:ascii="Times New Roman" w:hAnsi="Times New Roman" w:cs="Times New Roman"/>
          <w:sz w:val="24"/>
          <w:szCs w:val="24"/>
        </w:rPr>
        <w:t xml:space="preserve">или в клетку </w:t>
      </w:r>
      <w:r w:rsidRPr="00FC3F94">
        <w:rPr>
          <w:rFonts w:ascii="Times New Roman" w:hAnsi="Times New Roman" w:cs="Times New Roman"/>
          <w:sz w:val="24"/>
          <w:szCs w:val="24"/>
        </w:rPr>
        <w:t>и большую тетрадь по русскому языку.</w:t>
      </w:r>
    </w:p>
    <w:p w:rsidR="00C14903" w:rsidRPr="00FC3F94" w:rsidRDefault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34" w:type="dxa"/>
        <w:tblLook w:val="04A0"/>
      </w:tblPr>
      <w:tblGrid>
        <w:gridCol w:w="3611"/>
        <w:gridCol w:w="3611"/>
        <w:gridCol w:w="3612"/>
      </w:tblGrid>
      <w:tr w:rsidR="00C14903" w:rsidRPr="00FC3F94" w:rsidTr="00FC3F94">
        <w:trPr>
          <w:trHeight w:val="532"/>
        </w:trPr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FC3F94" w:rsidRDefault="00C14903" w:rsidP="00FC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 xml:space="preserve">Обычная тетрадь </w:t>
            </w:r>
          </w:p>
          <w:p w:rsidR="00C14903" w:rsidRPr="00FC3F94" w:rsidRDefault="00FC3F94" w:rsidP="00FC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в линейку или в клетку</w:t>
            </w:r>
          </w:p>
        </w:tc>
        <w:tc>
          <w:tcPr>
            <w:tcW w:w="3612" w:type="dxa"/>
          </w:tcPr>
          <w:p w:rsidR="00FC3F94" w:rsidRDefault="00C14903" w:rsidP="00FC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 xml:space="preserve">Большая тетрадь </w:t>
            </w:r>
          </w:p>
          <w:p w:rsidR="00C14903" w:rsidRPr="00FC3F94" w:rsidRDefault="00C14903" w:rsidP="00FC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</w:tr>
      <w:tr w:rsidR="00C14903" w:rsidRPr="00FC3F94" w:rsidTr="00FC3F94">
        <w:trPr>
          <w:trHeight w:val="266"/>
        </w:trPr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66"/>
        </w:trPr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Переплёт</w:t>
            </w:r>
          </w:p>
        </w:tc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66"/>
        </w:trPr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Книжный блок</w:t>
            </w:r>
          </w:p>
        </w:tc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66"/>
        </w:trPr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>Корешок</w:t>
            </w:r>
          </w:p>
        </w:tc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03" w:rsidRPr="00FC3F94" w:rsidTr="00FC3F94">
        <w:trPr>
          <w:trHeight w:val="279"/>
        </w:trPr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94"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3611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14903" w:rsidRPr="00FC3F94" w:rsidRDefault="00C14903" w:rsidP="00DB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03" w:rsidRPr="00FC3F94" w:rsidRDefault="00C14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03" w:rsidRPr="00FC3F94" w:rsidRDefault="00FC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94">
        <w:rPr>
          <w:rFonts w:ascii="Times New Roman" w:hAnsi="Times New Roman" w:cs="Times New Roman"/>
          <w:sz w:val="24"/>
          <w:szCs w:val="24"/>
        </w:rPr>
        <w:t xml:space="preserve">Мы исследовали две современные брошюры: обычную тетрадь в линейку и большую тетрадь по русскому языку  и пришли к следующему выводу. Обычная </w:t>
      </w:r>
      <w:r w:rsidR="00C14903" w:rsidRPr="00FC3F94">
        <w:rPr>
          <w:rFonts w:ascii="Times New Roman" w:hAnsi="Times New Roman" w:cs="Times New Roman"/>
          <w:sz w:val="24"/>
          <w:szCs w:val="24"/>
        </w:rPr>
        <w:t xml:space="preserve">тетрадь </w:t>
      </w:r>
      <w:r w:rsidRPr="00FC3F94">
        <w:rPr>
          <w:rFonts w:ascii="Times New Roman" w:hAnsi="Times New Roman" w:cs="Times New Roman"/>
          <w:sz w:val="24"/>
          <w:szCs w:val="24"/>
        </w:rPr>
        <w:t xml:space="preserve">в линейку или в клетку  </w:t>
      </w:r>
      <w:r w:rsidR="00C14903" w:rsidRPr="00FC3F94">
        <w:rPr>
          <w:rFonts w:ascii="Times New Roman" w:hAnsi="Times New Roman" w:cs="Times New Roman"/>
          <w:sz w:val="24"/>
          <w:szCs w:val="24"/>
        </w:rPr>
        <w:t xml:space="preserve">отличается от большой тетради по русскому языку тем что, </w:t>
      </w:r>
      <w:r w:rsidRPr="00FC3F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4903" w:rsidRPr="00FC3F94" w:rsidSect="00FC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903"/>
    <w:rsid w:val="000828D6"/>
    <w:rsid w:val="00167BDE"/>
    <w:rsid w:val="00C14903"/>
    <w:rsid w:val="00DD25DE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2015-11-09T03:46:00Z</dcterms:created>
  <dcterms:modified xsi:type="dcterms:W3CDTF">2015-11-09T04:03:00Z</dcterms:modified>
</cp:coreProperties>
</file>